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57515" w14:textId="77777777" w:rsidR="00A42E59" w:rsidRDefault="00A42E59" w:rsidP="00A42E5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05397CCD" w14:textId="77777777" w:rsidR="00A42E59" w:rsidRDefault="00A42E59" w:rsidP="00A42E5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975739B" w14:textId="77777777" w:rsidR="00A42E59" w:rsidRDefault="00A42E59" w:rsidP="00A42E5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79E0BE72" w14:textId="77777777" w:rsidR="00A42E59" w:rsidRDefault="00A42E59" w:rsidP="00A42E5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 24.08.2015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389-ПГ</w:t>
      </w:r>
    </w:p>
    <w:p w14:paraId="3DF72402" w14:textId="77777777" w:rsidR="00A42E59" w:rsidRDefault="00A42E59" w:rsidP="00A42E5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648467C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68F0FE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197A9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4159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C6087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FD06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A72C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13B9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9A70CBA" w14:textId="4BC92D1C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«Муниципальное управление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18A040B8" w14:textId="3AB62071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FA424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8D5F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62DB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57B59BE7" w14:textId="6748AAA8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«Обеспечение инфраструктуры органов местного самоуправления городского округа Реутов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6D2ACA80" w14:textId="77777777" w:rsidR="009B255A" w:rsidRPr="003C2738" w:rsidRDefault="009B255A" w:rsidP="009B2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A78BAF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A683BA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9B255A" w:rsidRPr="003C2738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098B7F8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_Toc355777524"/>
      <w:r w:rsidRPr="003C27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14:paraId="47A7462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>«Обеспечение инфраструктуры органов местного самоуправления городского округа Реутов на 2015-2019 годы»</w:t>
      </w:r>
    </w:p>
    <w:p w14:paraId="773B8BF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городского округа Реутов «Муниципальное управление на 2015-2019 годы» </w:t>
      </w:r>
    </w:p>
    <w:p w14:paraId="4275E40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8"/>
        <w:gridCol w:w="1979"/>
        <w:gridCol w:w="1416"/>
        <w:gridCol w:w="1840"/>
        <w:gridCol w:w="1345"/>
        <w:gridCol w:w="1275"/>
        <w:gridCol w:w="1275"/>
        <w:gridCol w:w="1133"/>
        <w:gridCol w:w="1311"/>
        <w:gridCol w:w="1337"/>
      </w:tblGrid>
      <w:tr w:rsidR="000614A0" w:rsidRPr="003C2738" w14:paraId="305CF2F2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4F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BFB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2738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</w:tc>
      </w:tr>
      <w:tr w:rsidR="000614A0" w:rsidRPr="003C2738" w14:paraId="7F4D0CBD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B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3E6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0614A0" w:rsidRPr="003C2738" w14:paraId="3C02EB73" w14:textId="77777777" w:rsidTr="00164855">
        <w:trPr>
          <w:trHeight w:val="320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B86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35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«Хозяйственно-эксплуатационное управление»</w:t>
            </w:r>
          </w:p>
          <w:p w14:paraId="162C494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hAnsi="Times New Roman"/>
                <w:sz w:val="24"/>
                <w:szCs w:val="24"/>
              </w:rPr>
              <w:t>Муниципальное казённое учреждение «Комитет по организации закупок городского округа Реутов»</w:t>
            </w:r>
          </w:p>
        </w:tc>
      </w:tr>
      <w:tr w:rsidR="000614A0" w:rsidRPr="003C2738" w14:paraId="671E8541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46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03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Поддержание и развитие инфраструктуры органов местного самоуправления городского округа Реутов</w:t>
            </w:r>
          </w:p>
        </w:tc>
      </w:tr>
      <w:tr w:rsidR="000614A0" w:rsidRPr="003C2738" w14:paraId="58802A8F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021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F9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– 2019 годы</w:t>
            </w:r>
          </w:p>
        </w:tc>
      </w:tr>
      <w:tr w:rsidR="000614A0" w:rsidRPr="003C2738" w14:paraId="3657D43C" w14:textId="77777777" w:rsidTr="00164855">
        <w:trPr>
          <w:trHeight w:val="320"/>
          <w:tblCellSpacing w:w="5" w:type="nil"/>
          <w:jc w:val="center"/>
        </w:trPr>
        <w:tc>
          <w:tcPr>
            <w:tcW w:w="19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8B3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799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BA6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06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0E9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0614A0" w:rsidRPr="003C2738" w14:paraId="4A6D17D4" w14:textId="77777777" w:rsidTr="00164855">
        <w:trPr>
          <w:trHeight w:val="64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DFF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66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548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098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FF2C" w14:textId="77777777" w:rsidR="000614A0" w:rsidRPr="003C2738" w:rsidRDefault="000614A0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77C" w14:textId="77777777" w:rsidR="000614A0" w:rsidRPr="003C2738" w:rsidRDefault="000614A0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41F" w14:textId="77777777" w:rsidR="000614A0" w:rsidRPr="003C2738" w:rsidRDefault="000614A0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C51" w14:textId="77777777" w:rsidR="000614A0" w:rsidRPr="003C2738" w:rsidRDefault="000614A0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E5C" w14:textId="77777777" w:rsidR="000614A0" w:rsidRPr="003C2738" w:rsidRDefault="000614A0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E95" w14:textId="77777777" w:rsidR="000614A0" w:rsidRPr="003C2738" w:rsidRDefault="000614A0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D1064C" w:rsidRPr="003C2738" w14:paraId="16E6F8CD" w14:textId="77777777" w:rsidTr="00D1064C">
        <w:trPr>
          <w:trHeight w:val="48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7B7" w14:textId="77777777" w:rsidR="00D1064C" w:rsidRPr="003C2738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04E" w14:textId="77777777" w:rsidR="00D1064C" w:rsidRPr="003C2738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Подпрограмма «Обеспечение инфраструктуры органов местного самоуправления городского округа Реутов на 2015-2019 годы»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EE99" w14:textId="77777777" w:rsidR="00D1064C" w:rsidRPr="003C2738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A63" w14:textId="77777777" w:rsidR="00D1064C" w:rsidRPr="003C2738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AC2" w14:textId="7483229F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36 580,4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7272" w14:textId="65D43574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37 701,2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B35" w14:textId="1913A18C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37 701,2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824" w14:textId="21293BBF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37 701,2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FC0" w14:textId="45E5D797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37 701,2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208F" w14:textId="471F2050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187 385,2</w:t>
            </w:r>
          </w:p>
        </w:tc>
      </w:tr>
      <w:tr w:rsidR="00D1064C" w:rsidRPr="003C2738" w14:paraId="4D8D397D" w14:textId="77777777" w:rsidTr="00D1064C">
        <w:trPr>
          <w:trHeight w:val="96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4B3" w14:textId="77777777" w:rsidR="00D1064C" w:rsidRPr="003C2738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91A7" w14:textId="77777777" w:rsidR="00D1064C" w:rsidRPr="003C2738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B093" w14:textId="77777777" w:rsidR="00D1064C" w:rsidRPr="003C2738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972" w14:textId="77777777" w:rsidR="00D1064C" w:rsidRPr="003C2738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Московской области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0100" w14:textId="1D8CA774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36 580,4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7EC" w14:textId="3800E0B0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37 701,2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2CB9" w14:textId="14B887B9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37 701,2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5F0" w14:textId="063B7823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37 701,2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0522" w14:textId="327C8579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37 701,2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73D" w14:textId="7143D3B2" w:rsidR="00D1064C" w:rsidRPr="003C2738" w:rsidRDefault="00D1064C" w:rsidP="00D10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eastAsia="Times New Roman" w:hAnsi="Times New Roman" w:cs="Times New Roman"/>
                <w:lang w:eastAsia="ru-RU"/>
              </w:rPr>
              <w:t>187 385,2</w:t>
            </w:r>
          </w:p>
        </w:tc>
      </w:tr>
      <w:tr w:rsidR="000614A0" w:rsidRPr="003C2738" w14:paraId="1E61577A" w14:textId="77777777" w:rsidTr="00164855">
        <w:trPr>
          <w:trHeight w:val="1683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517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E8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B42CEA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0CFDC252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Отсутствие недоимок, уплата запланированных налоговых платежей на уровне 100 процентов.</w:t>
            </w:r>
          </w:p>
          <w:p w14:paraId="7E14705E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7127C94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7659D18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856EB" w14:textId="77777777" w:rsidR="000614A0" w:rsidRPr="003C2738" w:rsidRDefault="000614A0" w:rsidP="000614A0">
      <w:pPr>
        <w:rPr>
          <w:rFonts w:ascii="Times New Roman" w:hAnsi="Times New Roman" w:cs="Times New Roman"/>
          <w:sz w:val="24"/>
          <w:szCs w:val="24"/>
        </w:rPr>
        <w:sectPr w:rsidR="000614A0" w:rsidRPr="003C2738" w:rsidSect="009B25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</w:p>
    <w:p w14:paraId="623B4DDC" w14:textId="77777777" w:rsidR="000614A0" w:rsidRPr="003C2738" w:rsidRDefault="000614A0" w:rsidP="000614A0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реализации подпрограммы</w:t>
      </w:r>
    </w:p>
    <w:p w14:paraId="1826DE9F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372A3E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Муниципальное бюджетное учреждение «Хозяйственно-эксплуатационное управление» (далее – МБУ «ХЭУ») осуществляет свою деятельность на территории городского округа Реутов с 2009 года. К ведению МБУ «ХЭУ» относится организация эксплуатации зданий и сооружений, принадлежащих органам местного самоуправления городского округа Реутов, транспортное обслуживание органов местного самоуправления, а также оказание услуг по организации и обслуживанию городских мероприятий.</w:t>
      </w:r>
    </w:p>
    <w:p w14:paraId="2D5C5402" w14:textId="77777777" w:rsidR="000614A0" w:rsidRPr="003C2738" w:rsidRDefault="000614A0" w:rsidP="000614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Муниципальный заказ в настоящее время обеспечивает удовлетворение нужд государства и является инструментом регулирования экономики и социальной сферы, служит интересам повышения ее конкурентных преимуществ.</w:t>
      </w:r>
    </w:p>
    <w:p w14:paraId="4A0F8F24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Подпрограмма «Обеспечение инфраструктуры органов местного самоуправления городского округа Реутов» разработана в целях повышения эффективности содержания имущества городского округа Реутов, необходимого для обеспечения деятельности органов местного самоуправления, и создания условий для оптимального использования имеющейся материально-технической базы.</w:t>
      </w:r>
    </w:p>
    <w:p w14:paraId="51F33DAE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2019 года являются: </w:t>
      </w:r>
    </w:p>
    <w:p w14:paraId="7B9221BC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техническим состоянием зданий и сооружений, находящихся в ведении органов местного самоуправления; </w:t>
      </w:r>
    </w:p>
    <w:p w14:paraId="30252E39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1D6AFD2D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2C7F713A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централизация закупок для обеспечения нужд заказчиков городского округа Реутов.</w:t>
      </w:r>
    </w:p>
    <w:p w14:paraId="30279BA8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8B50D9" w14:textId="77777777" w:rsidR="000614A0" w:rsidRPr="003C2738" w:rsidRDefault="000614A0" w:rsidP="000614A0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4DA98659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93E55C" w14:textId="77777777" w:rsidR="000614A0" w:rsidRPr="003C2738" w:rsidRDefault="000614A0" w:rsidP="000614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Цель подпрограммы «Обеспечение инфраструктуры органов местного самоуправления городского округа Реутов» </w:t>
      </w:r>
      <w:r w:rsidRPr="003C2738">
        <w:rPr>
          <w:rFonts w:ascii="Times New Roman" w:eastAsia="Calibri" w:hAnsi="Times New Roman" w:cs="Times New Roman"/>
          <w:sz w:val="24"/>
          <w:szCs w:val="24"/>
        </w:rPr>
        <w:noBreakHyphen/>
        <w:t xml:space="preserve"> 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управлении, р</w:t>
      </w:r>
      <w:r w:rsidRPr="003C2738">
        <w:rPr>
          <w:rFonts w:ascii="Times New Roman" w:hAnsi="Times New Roman" w:cs="Times New Roman"/>
          <w:sz w:val="24"/>
          <w:szCs w:val="24"/>
        </w:rPr>
        <w:t>ост эффективности использования средств муниципального бюджета и внебюджетных источников при закупке товаров, работ и услуг за счет повышения качества организации и проведения закупок</w:t>
      </w: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3D3033D" w14:textId="77777777" w:rsidR="000614A0" w:rsidRPr="003C2738" w:rsidRDefault="000614A0" w:rsidP="000614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следующих задач:</w:t>
      </w:r>
      <w:r w:rsidRPr="003C273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1302F14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самоуправления;</w:t>
      </w:r>
    </w:p>
    <w:p w14:paraId="308AC5BE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контроле за техническим состоянием зданий и сооружений, находящихся в ведении органов местного самоуправления; </w:t>
      </w:r>
    </w:p>
    <w:p w14:paraId="56D0DBB2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2589208F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18B2C480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стимулирование и развитие конкуренции;</w:t>
      </w:r>
    </w:p>
    <w:p w14:paraId="1D291EF8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обеспечение </w:t>
      </w:r>
      <w:r w:rsidRPr="003C2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гласности и прозрачности размещения муниципального заказа;</w:t>
      </w:r>
    </w:p>
    <w:p w14:paraId="4D95D9F9" w14:textId="77777777" w:rsidR="000614A0" w:rsidRPr="003C2738" w:rsidRDefault="000614A0" w:rsidP="000614A0">
      <w:pPr>
        <w:pStyle w:val="ac"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собирать и </w:t>
      </w:r>
      <w:r w:rsidRPr="003C2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отчетность по муниципальным закупкам для анализа эффективности расходования бюджетных средств и функционирования системы в целом.</w:t>
      </w:r>
    </w:p>
    <w:p w14:paraId="08D8030C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Решение задач подпрограммы обеспечивается посредством реализации соответствующего комплекса мер.</w:t>
      </w:r>
    </w:p>
    <w:p w14:paraId="61F991D0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BCA14" w14:textId="77777777" w:rsidR="000614A0" w:rsidRPr="003C2738" w:rsidRDefault="000614A0" w:rsidP="000614A0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Ресурсное обеспечение подпрограммы</w:t>
      </w:r>
    </w:p>
    <w:p w14:paraId="62644239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4D603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14:paraId="22702FB0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14:paraId="44E23E64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368058CC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DB551C" w14:textId="77777777" w:rsidR="000614A0" w:rsidRPr="003C2738" w:rsidRDefault="000614A0" w:rsidP="000614A0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1D5D0C8F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B7875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CCEFF33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6C211A05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F0317E" w14:textId="77777777" w:rsidR="000614A0" w:rsidRPr="003C2738" w:rsidRDefault="000614A0" w:rsidP="000614A0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35A79C65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279E90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5CFAEC47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474446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2FB29" w14:textId="77777777" w:rsidR="000614A0" w:rsidRPr="003C2738" w:rsidRDefault="000614A0" w:rsidP="000614A0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4"/>
          <w:szCs w:val="24"/>
        </w:rPr>
        <w:sectPr w:rsidR="000614A0" w:rsidRPr="003C2738" w:rsidSect="009B255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bookmarkEnd w:id="1"/>
    <w:p w14:paraId="613A238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0E72688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>«Обеспечение инфраструктуры органов местного самоуправления городского округа Реутов на 2015-2019 годы»</w:t>
      </w:r>
    </w:p>
    <w:p w14:paraId="5622005A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7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98"/>
        <w:gridCol w:w="1372"/>
        <w:gridCol w:w="1276"/>
        <w:gridCol w:w="1982"/>
        <w:gridCol w:w="1274"/>
        <w:gridCol w:w="1698"/>
        <w:gridCol w:w="1082"/>
        <w:gridCol w:w="967"/>
        <w:gridCol w:w="1132"/>
        <w:gridCol w:w="1132"/>
        <w:gridCol w:w="991"/>
      </w:tblGrid>
      <w:tr w:rsidR="000614A0" w:rsidRPr="003C2738" w14:paraId="7E411B6B" w14:textId="77777777" w:rsidTr="003C2738">
        <w:trPr>
          <w:trHeight w:val="800"/>
          <w:tblCellSpacing w:w="5" w:type="nil"/>
          <w:jc w:val="center"/>
        </w:trPr>
        <w:tc>
          <w:tcPr>
            <w:tcW w:w="500" w:type="dxa"/>
            <w:vMerge w:val="restart"/>
          </w:tcPr>
          <w:p w14:paraId="717464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1498" w:type="dxa"/>
            <w:vMerge w:val="restart"/>
          </w:tcPr>
          <w:p w14:paraId="1947DF0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48" w:type="dxa"/>
            <w:gridSpan w:val="2"/>
          </w:tcPr>
          <w:p w14:paraId="7542D0D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982" w:type="dxa"/>
            <w:vMerge w:val="restart"/>
          </w:tcPr>
          <w:p w14:paraId="1F530A7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4" w:type="dxa"/>
            <w:vMerge w:val="restart"/>
          </w:tcPr>
          <w:p w14:paraId="4FC57E5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</w:tcPr>
          <w:p w14:paraId="668C231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4" w:type="dxa"/>
            <w:gridSpan w:val="5"/>
          </w:tcPr>
          <w:p w14:paraId="292B53F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0614A0" w:rsidRPr="003C2738" w14:paraId="2A43CAE6" w14:textId="77777777" w:rsidTr="003C2738">
        <w:trPr>
          <w:trHeight w:val="640"/>
          <w:tblCellSpacing w:w="5" w:type="nil"/>
          <w:jc w:val="center"/>
        </w:trPr>
        <w:tc>
          <w:tcPr>
            <w:tcW w:w="500" w:type="dxa"/>
            <w:vMerge/>
          </w:tcPr>
          <w:p w14:paraId="22C5DF4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C1316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2348D0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276" w:type="dxa"/>
          </w:tcPr>
          <w:p w14:paraId="3B66C95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1982" w:type="dxa"/>
            <w:vMerge/>
          </w:tcPr>
          <w:p w14:paraId="71466ED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</w:tcPr>
          <w:p w14:paraId="3616E0F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</w:tcPr>
          <w:p w14:paraId="26C1E3E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77513C9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967" w:type="dxa"/>
          </w:tcPr>
          <w:p w14:paraId="028EF3C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32" w:type="dxa"/>
          </w:tcPr>
          <w:p w14:paraId="412B01A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2" w:type="dxa"/>
          </w:tcPr>
          <w:p w14:paraId="29EBD7F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91" w:type="dxa"/>
          </w:tcPr>
          <w:p w14:paraId="57C7E25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0614A0" w:rsidRPr="003C2738" w14:paraId="23A5E06E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 w:val="restart"/>
          </w:tcPr>
          <w:p w14:paraId="05CBAD7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1498" w:type="dxa"/>
            <w:vMerge w:val="restart"/>
          </w:tcPr>
          <w:p w14:paraId="71CAE59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и развитие инфраструктуры органов местного самоуправления </w:t>
            </w:r>
          </w:p>
        </w:tc>
        <w:tc>
          <w:tcPr>
            <w:tcW w:w="1372" w:type="dxa"/>
            <w:vMerge w:val="restart"/>
          </w:tcPr>
          <w:p w14:paraId="0FD64AD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2B00E4B5" w14:textId="4E98719D" w:rsidR="000614A0" w:rsidRPr="00D1064C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hAnsi="Times New Roman" w:cs="Times New Roman"/>
              </w:rPr>
              <w:t>187 385,2</w:t>
            </w:r>
          </w:p>
        </w:tc>
        <w:tc>
          <w:tcPr>
            <w:tcW w:w="1982" w:type="dxa"/>
          </w:tcPr>
          <w:p w14:paraId="5C52B0BE" w14:textId="77777777" w:rsidR="000614A0" w:rsidRPr="00D1064C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064C">
              <w:rPr>
                <w:rFonts w:ascii="Times New Roman" w:eastAsia="Calibri" w:hAnsi="Times New Roman" w:cs="Times New Roman"/>
                <w:color w:val="000000"/>
              </w:rPr>
              <w:t>Коэффициент устранения претензий органов, имеющих право на осуществление контроля работ по эксплуатации и обслуживанию зданий, строений, сооружений, а также по контролю технического обслуживания инженерных систем и систем жизнеобеспечения в установленные сроки</w:t>
            </w:r>
          </w:p>
        </w:tc>
        <w:tc>
          <w:tcPr>
            <w:tcW w:w="1274" w:type="dxa"/>
          </w:tcPr>
          <w:p w14:paraId="6B5363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7923F1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72ED618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17C26AC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8882B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B00EA6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D2C9D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EDEC1B6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2D9F8F2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5D430DE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078343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E7947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DCB1BA9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проведенных процедур закупок материально-технических запасов, работ, услуг в общем количестве запланированных процедур закупок</w:t>
            </w:r>
          </w:p>
        </w:tc>
        <w:tc>
          <w:tcPr>
            <w:tcW w:w="1274" w:type="dxa"/>
          </w:tcPr>
          <w:p w14:paraId="13F0F41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1DD0099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10BCDE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4CE6E2A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5092AC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25EF0BC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5EA2994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F16DECB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62BA2E3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B8B0E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40AACDC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73A51C7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040EA07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755ED36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</w:tcPr>
          <w:p w14:paraId="51E0ED7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3D038A9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</w:tcPr>
          <w:p w14:paraId="4BE85C7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2C30B9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643C82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14:paraId="0060DD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14A0" w:rsidRPr="003C2738" w14:paraId="2E774684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4B6DC2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4CDDBFA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20DFA1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1D3FA2A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D4F2B3F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перечисленной суммы налога на имущество и иных обязательных платежей от объемов, запланированных к уплате</w:t>
            </w:r>
          </w:p>
        </w:tc>
        <w:tc>
          <w:tcPr>
            <w:tcW w:w="1274" w:type="dxa"/>
          </w:tcPr>
          <w:p w14:paraId="513AD6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593717F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31A06C7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26D57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67BB62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AB4B7C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1FAD2D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89BB140" w14:textId="77777777" w:rsidTr="003C2738">
        <w:trPr>
          <w:tblCellSpacing w:w="5" w:type="nil"/>
          <w:jc w:val="center"/>
        </w:trPr>
        <w:tc>
          <w:tcPr>
            <w:tcW w:w="500" w:type="dxa"/>
            <w:vMerge/>
          </w:tcPr>
          <w:p w14:paraId="30D909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1511B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6F8B7D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555421B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79F0CE1" w14:textId="77777777" w:rsidR="000614A0" w:rsidRPr="003C2738" w:rsidRDefault="000614A0" w:rsidP="00164855">
            <w:pPr>
              <w:spacing w:after="0" w:line="240" w:lineRule="auto"/>
              <w:ind w:left="-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</w:t>
            </w:r>
          </w:p>
        </w:tc>
        <w:tc>
          <w:tcPr>
            <w:tcW w:w="1274" w:type="dxa"/>
          </w:tcPr>
          <w:p w14:paraId="4BBDD6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4CDDA02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6D555DA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EF651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A978A5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2A23AB1" w14:textId="3E2CD045" w:rsidR="000614A0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14B2560B" w14:textId="583EC639" w:rsidR="000614A0" w:rsidRPr="003C2738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5AB3AA90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32A62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DC3CC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br w:type="page"/>
      </w:r>
    </w:p>
    <w:p w14:paraId="166D4CE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7A2C84B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>«Обеспечение инфраструктуры органов местного самоуправления городского округа Реутов на 2015-2019 годы»</w:t>
      </w:r>
    </w:p>
    <w:p w14:paraId="6C96057E" w14:textId="77777777" w:rsidR="000614A0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00" w:type="pct"/>
        <w:jc w:val="center"/>
        <w:tblLook w:val="04A0" w:firstRow="1" w:lastRow="0" w:firstColumn="1" w:lastColumn="0" w:noHBand="0" w:noVBand="1"/>
      </w:tblPr>
      <w:tblGrid>
        <w:gridCol w:w="508"/>
        <w:gridCol w:w="1705"/>
        <w:gridCol w:w="1782"/>
        <w:gridCol w:w="1377"/>
        <w:gridCol w:w="1073"/>
        <w:gridCol w:w="949"/>
        <w:gridCol w:w="948"/>
        <w:gridCol w:w="1010"/>
        <w:gridCol w:w="991"/>
        <w:gridCol w:w="1075"/>
        <w:gridCol w:w="1534"/>
        <w:gridCol w:w="2117"/>
      </w:tblGrid>
      <w:tr w:rsidR="002B22CB" w:rsidRPr="002B22CB" w14:paraId="26AAF979" w14:textId="77777777" w:rsidTr="002B22CB">
        <w:trPr>
          <w:trHeight w:val="20"/>
          <w:jc w:val="center"/>
        </w:trPr>
        <w:tc>
          <w:tcPr>
            <w:tcW w:w="508" w:type="dxa"/>
            <w:vMerge w:val="restart"/>
            <w:hideMark/>
          </w:tcPr>
          <w:p w14:paraId="21A481FA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5" w:type="dxa"/>
            <w:vMerge w:val="restart"/>
            <w:hideMark/>
          </w:tcPr>
          <w:p w14:paraId="3F1B2079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782" w:type="dxa"/>
            <w:vMerge w:val="restart"/>
            <w:hideMark/>
          </w:tcPr>
          <w:p w14:paraId="0EB994D5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77" w:type="dxa"/>
            <w:vMerge w:val="restart"/>
            <w:hideMark/>
          </w:tcPr>
          <w:p w14:paraId="008F5ED0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73" w:type="dxa"/>
            <w:vMerge w:val="restart"/>
            <w:hideMark/>
          </w:tcPr>
          <w:p w14:paraId="67EF83BA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973" w:type="dxa"/>
            <w:gridSpan w:val="5"/>
            <w:hideMark/>
          </w:tcPr>
          <w:p w14:paraId="6A9D626D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34" w:type="dxa"/>
            <w:vMerge w:val="restart"/>
            <w:hideMark/>
          </w:tcPr>
          <w:p w14:paraId="32D5EEAD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28" w:type="dxa"/>
            <w:vMerge w:val="restart"/>
            <w:hideMark/>
          </w:tcPr>
          <w:p w14:paraId="54323F15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2B22CB" w:rsidRPr="002B22CB" w14:paraId="05885186" w14:textId="77777777" w:rsidTr="002B22CB">
        <w:trPr>
          <w:trHeight w:val="20"/>
          <w:jc w:val="center"/>
        </w:trPr>
        <w:tc>
          <w:tcPr>
            <w:tcW w:w="508" w:type="dxa"/>
            <w:vMerge/>
            <w:hideMark/>
          </w:tcPr>
          <w:p w14:paraId="08315F9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hideMark/>
          </w:tcPr>
          <w:p w14:paraId="692BF186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2" w:type="dxa"/>
            <w:vMerge/>
            <w:hideMark/>
          </w:tcPr>
          <w:p w14:paraId="55DD963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hideMark/>
          </w:tcPr>
          <w:p w14:paraId="30D7C0F3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vMerge/>
            <w:hideMark/>
          </w:tcPr>
          <w:p w14:paraId="2CBF156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hideMark/>
          </w:tcPr>
          <w:p w14:paraId="39A428A5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48" w:type="dxa"/>
            <w:hideMark/>
          </w:tcPr>
          <w:p w14:paraId="69B805D3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0" w:type="dxa"/>
            <w:hideMark/>
          </w:tcPr>
          <w:p w14:paraId="53C45F38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1" w:type="dxa"/>
            <w:hideMark/>
          </w:tcPr>
          <w:p w14:paraId="2F85D2F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75" w:type="dxa"/>
            <w:hideMark/>
          </w:tcPr>
          <w:p w14:paraId="3BFA3B19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34" w:type="dxa"/>
            <w:vMerge/>
            <w:hideMark/>
          </w:tcPr>
          <w:p w14:paraId="09B9F5DE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hideMark/>
          </w:tcPr>
          <w:p w14:paraId="3E19F993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2CB" w:rsidRPr="002B22CB" w14:paraId="443E64C8" w14:textId="77777777" w:rsidTr="002B22CB">
        <w:trPr>
          <w:trHeight w:val="20"/>
          <w:jc w:val="center"/>
        </w:trPr>
        <w:tc>
          <w:tcPr>
            <w:tcW w:w="508" w:type="dxa"/>
            <w:noWrap/>
            <w:hideMark/>
          </w:tcPr>
          <w:p w14:paraId="59AC4257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5" w:type="dxa"/>
            <w:vMerge w:val="restart"/>
            <w:hideMark/>
          </w:tcPr>
          <w:p w14:paraId="4079FA7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эксплуатации зданий </w:t>
            </w:r>
          </w:p>
        </w:tc>
        <w:tc>
          <w:tcPr>
            <w:tcW w:w="1782" w:type="dxa"/>
            <w:noWrap/>
            <w:hideMark/>
          </w:tcPr>
          <w:p w14:paraId="22899E0A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77" w:type="dxa"/>
            <w:vMerge w:val="restart"/>
            <w:noWrap/>
            <w:hideMark/>
          </w:tcPr>
          <w:p w14:paraId="1480A91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73" w:type="dxa"/>
            <w:noWrap/>
            <w:hideMark/>
          </w:tcPr>
          <w:p w14:paraId="68508A9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57 871,4 </w:t>
            </w:r>
          </w:p>
        </w:tc>
        <w:tc>
          <w:tcPr>
            <w:tcW w:w="949" w:type="dxa"/>
            <w:noWrap/>
            <w:hideMark/>
          </w:tcPr>
          <w:p w14:paraId="74E0D455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12 622,2 </w:t>
            </w:r>
          </w:p>
        </w:tc>
        <w:tc>
          <w:tcPr>
            <w:tcW w:w="948" w:type="dxa"/>
            <w:noWrap/>
            <w:hideMark/>
          </w:tcPr>
          <w:p w14:paraId="703EC427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11 312,3 </w:t>
            </w:r>
          </w:p>
        </w:tc>
        <w:tc>
          <w:tcPr>
            <w:tcW w:w="1010" w:type="dxa"/>
            <w:noWrap/>
            <w:hideMark/>
          </w:tcPr>
          <w:p w14:paraId="32F7EF00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11 312,3 </w:t>
            </w:r>
          </w:p>
        </w:tc>
        <w:tc>
          <w:tcPr>
            <w:tcW w:w="991" w:type="dxa"/>
            <w:noWrap/>
            <w:hideMark/>
          </w:tcPr>
          <w:p w14:paraId="6C989CF4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11 312,3 </w:t>
            </w:r>
          </w:p>
        </w:tc>
        <w:tc>
          <w:tcPr>
            <w:tcW w:w="1075" w:type="dxa"/>
            <w:noWrap/>
            <w:hideMark/>
          </w:tcPr>
          <w:p w14:paraId="35CA213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11 312,3 </w:t>
            </w:r>
          </w:p>
        </w:tc>
        <w:tc>
          <w:tcPr>
            <w:tcW w:w="1534" w:type="dxa"/>
            <w:vMerge w:val="restart"/>
            <w:hideMark/>
          </w:tcPr>
          <w:p w14:paraId="26684C03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МБУ "ХЭУ"</w:t>
            </w:r>
          </w:p>
        </w:tc>
        <w:tc>
          <w:tcPr>
            <w:tcW w:w="2128" w:type="dxa"/>
            <w:vMerge w:val="restart"/>
            <w:hideMark/>
          </w:tcPr>
          <w:p w14:paraId="0A38E88F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2CB">
              <w:rPr>
                <w:rFonts w:ascii="Times New Roman" w:hAnsi="Times New Roman" w:cs="Times New Roman"/>
                <w:sz w:val="18"/>
                <w:szCs w:val="18"/>
              </w:rPr>
              <w:t>1. 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  <w:r w:rsidRPr="002B22CB">
              <w:rPr>
                <w:rFonts w:ascii="Times New Roman" w:hAnsi="Times New Roman" w:cs="Times New Roman"/>
                <w:sz w:val="18"/>
                <w:szCs w:val="18"/>
              </w:rPr>
              <w:br/>
              <w:t>2. Доведение доли проведенных процедур закупок в общем количестве запланированных процедур закупок до уровня 100 процентов.</w:t>
            </w:r>
            <w:r w:rsidRPr="002B22CB">
              <w:rPr>
                <w:rFonts w:ascii="Times New Roman" w:hAnsi="Times New Roman" w:cs="Times New Roman"/>
                <w:sz w:val="18"/>
                <w:szCs w:val="18"/>
              </w:rPr>
              <w:br/>
              <w:t>3. Отсутствие недоимок, уплата запланированных налоговых платежей на уровне 100 процентов.</w:t>
            </w:r>
            <w:r w:rsidRPr="002B22CB">
              <w:rPr>
                <w:rFonts w:ascii="Times New Roman" w:hAnsi="Times New Roman" w:cs="Times New Roman"/>
                <w:sz w:val="18"/>
                <w:szCs w:val="18"/>
              </w:rPr>
              <w:br/>
              <w:t>4. Расходы на реализацию централизации закупок для обеспечения нужд заказчиков городского округа Реутов (100 %)</w:t>
            </w:r>
          </w:p>
        </w:tc>
      </w:tr>
      <w:tr w:rsidR="002B22CB" w:rsidRPr="002B22CB" w14:paraId="1BDCCBD3" w14:textId="77777777" w:rsidTr="002B22CB">
        <w:trPr>
          <w:trHeight w:val="20"/>
          <w:jc w:val="center"/>
        </w:trPr>
        <w:tc>
          <w:tcPr>
            <w:tcW w:w="508" w:type="dxa"/>
            <w:noWrap/>
            <w:hideMark/>
          </w:tcPr>
          <w:p w14:paraId="28AD144A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vMerge/>
            <w:hideMark/>
          </w:tcPr>
          <w:p w14:paraId="12F0273D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2" w:type="dxa"/>
            <w:hideMark/>
          </w:tcPr>
          <w:p w14:paraId="221E0629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77" w:type="dxa"/>
            <w:vMerge/>
            <w:hideMark/>
          </w:tcPr>
          <w:p w14:paraId="74DF12CE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14:paraId="5E2E5A50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57 871,4 </w:t>
            </w:r>
          </w:p>
        </w:tc>
        <w:tc>
          <w:tcPr>
            <w:tcW w:w="949" w:type="dxa"/>
            <w:noWrap/>
            <w:hideMark/>
          </w:tcPr>
          <w:p w14:paraId="334B951E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12 622,2 </w:t>
            </w:r>
          </w:p>
        </w:tc>
        <w:tc>
          <w:tcPr>
            <w:tcW w:w="948" w:type="dxa"/>
            <w:noWrap/>
            <w:hideMark/>
          </w:tcPr>
          <w:p w14:paraId="75A4628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11 312,3 </w:t>
            </w:r>
          </w:p>
        </w:tc>
        <w:tc>
          <w:tcPr>
            <w:tcW w:w="1010" w:type="dxa"/>
            <w:noWrap/>
            <w:hideMark/>
          </w:tcPr>
          <w:p w14:paraId="3E64016C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11 312,3 </w:t>
            </w:r>
          </w:p>
        </w:tc>
        <w:tc>
          <w:tcPr>
            <w:tcW w:w="991" w:type="dxa"/>
            <w:noWrap/>
            <w:hideMark/>
          </w:tcPr>
          <w:p w14:paraId="1D97712A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11 312,3 </w:t>
            </w:r>
          </w:p>
        </w:tc>
        <w:tc>
          <w:tcPr>
            <w:tcW w:w="1075" w:type="dxa"/>
            <w:noWrap/>
            <w:hideMark/>
          </w:tcPr>
          <w:p w14:paraId="55DD256F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11 312,3 </w:t>
            </w:r>
          </w:p>
        </w:tc>
        <w:tc>
          <w:tcPr>
            <w:tcW w:w="1534" w:type="dxa"/>
            <w:vMerge/>
            <w:hideMark/>
          </w:tcPr>
          <w:p w14:paraId="1FF1F09D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hideMark/>
          </w:tcPr>
          <w:p w14:paraId="1FA86FFC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2CB" w:rsidRPr="002B22CB" w14:paraId="24E52F96" w14:textId="77777777" w:rsidTr="002B22CB">
        <w:trPr>
          <w:trHeight w:val="20"/>
          <w:jc w:val="center"/>
        </w:trPr>
        <w:tc>
          <w:tcPr>
            <w:tcW w:w="508" w:type="dxa"/>
            <w:noWrap/>
            <w:hideMark/>
          </w:tcPr>
          <w:p w14:paraId="008416C0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5" w:type="dxa"/>
            <w:vMerge w:val="restart"/>
            <w:hideMark/>
          </w:tcPr>
          <w:p w14:paraId="666986F5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Транспортно-экспедиционные услуги</w:t>
            </w:r>
          </w:p>
        </w:tc>
        <w:tc>
          <w:tcPr>
            <w:tcW w:w="1782" w:type="dxa"/>
            <w:noWrap/>
            <w:hideMark/>
          </w:tcPr>
          <w:p w14:paraId="796B6295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77" w:type="dxa"/>
            <w:vMerge w:val="restart"/>
            <w:noWrap/>
            <w:hideMark/>
          </w:tcPr>
          <w:p w14:paraId="27B1E3EB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73" w:type="dxa"/>
            <w:noWrap/>
            <w:hideMark/>
          </w:tcPr>
          <w:p w14:paraId="77ACEFCF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55 290,1 </w:t>
            </w:r>
          </w:p>
        </w:tc>
        <w:tc>
          <w:tcPr>
            <w:tcW w:w="949" w:type="dxa"/>
            <w:noWrap/>
            <w:hideMark/>
          </w:tcPr>
          <w:p w14:paraId="4078BF3A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11 154,5 </w:t>
            </w:r>
          </w:p>
        </w:tc>
        <w:tc>
          <w:tcPr>
            <w:tcW w:w="948" w:type="dxa"/>
            <w:noWrap/>
            <w:hideMark/>
          </w:tcPr>
          <w:p w14:paraId="734CE49E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11 033,9 </w:t>
            </w:r>
          </w:p>
        </w:tc>
        <w:tc>
          <w:tcPr>
            <w:tcW w:w="1010" w:type="dxa"/>
            <w:noWrap/>
            <w:hideMark/>
          </w:tcPr>
          <w:p w14:paraId="67EB655A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11 033,9 </w:t>
            </w:r>
          </w:p>
        </w:tc>
        <w:tc>
          <w:tcPr>
            <w:tcW w:w="991" w:type="dxa"/>
            <w:noWrap/>
            <w:hideMark/>
          </w:tcPr>
          <w:p w14:paraId="4C9C1386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11 033,9 </w:t>
            </w:r>
          </w:p>
        </w:tc>
        <w:tc>
          <w:tcPr>
            <w:tcW w:w="1075" w:type="dxa"/>
            <w:noWrap/>
            <w:hideMark/>
          </w:tcPr>
          <w:p w14:paraId="1AA5CFC0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11 033,9 </w:t>
            </w:r>
          </w:p>
        </w:tc>
        <w:tc>
          <w:tcPr>
            <w:tcW w:w="1534" w:type="dxa"/>
            <w:vMerge w:val="restart"/>
            <w:hideMark/>
          </w:tcPr>
          <w:p w14:paraId="661FCAF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МБУ "ХЭУ"</w:t>
            </w:r>
          </w:p>
        </w:tc>
        <w:tc>
          <w:tcPr>
            <w:tcW w:w="2128" w:type="dxa"/>
            <w:vMerge/>
            <w:hideMark/>
          </w:tcPr>
          <w:p w14:paraId="6CB989B7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2CB" w:rsidRPr="002B22CB" w14:paraId="01862765" w14:textId="77777777" w:rsidTr="002B22CB">
        <w:trPr>
          <w:trHeight w:val="20"/>
          <w:jc w:val="center"/>
        </w:trPr>
        <w:tc>
          <w:tcPr>
            <w:tcW w:w="508" w:type="dxa"/>
            <w:noWrap/>
            <w:hideMark/>
          </w:tcPr>
          <w:p w14:paraId="075F5BF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vMerge/>
            <w:hideMark/>
          </w:tcPr>
          <w:p w14:paraId="70570D35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2" w:type="dxa"/>
            <w:hideMark/>
          </w:tcPr>
          <w:p w14:paraId="56A2903B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77" w:type="dxa"/>
            <w:vMerge/>
            <w:hideMark/>
          </w:tcPr>
          <w:p w14:paraId="35840984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14:paraId="02E5BAD0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55 290,1 </w:t>
            </w:r>
          </w:p>
        </w:tc>
        <w:tc>
          <w:tcPr>
            <w:tcW w:w="949" w:type="dxa"/>
            <w:noWrap/>
            <w:hideMark/>
          </w:tcPr>
          <w:p w14:paraId="423C6846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11 154,5 </w:t>
            </w:r>
          </w:p>
        </w:tc>
        <w:tc>
          <w:tcPr>
            <w:tcW w:w="948" w:type="dxa"/>
            <w:noWrap/>
            <w:hideMark/>
          </w:tcPr>
          <w:p w14:paraId="22790D7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11 033,9 </w:t>
            </w:r>
          </w:p>
        </w:tc>
        <w:tc>
          <w:tcPr>
            <w:tcW w:w="1010" w:type="dxa"/>
            <w:noWrap/>
            <w:hideMark/>
          </w:tcPr>
          <w:p w14:paraId="19056186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11 033,9 </w:t>
            </w:r>
          </w:p>
        </w:tc>
        <w:tc>
          <w:tcPr>
            <w:tcW w:w="991" w:type="dxa"/>
            <w:noWrap/>
            <w:hideMark/>
          </w:tcPr>
          <w:p w14:paraId="7E7B115E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11 033,9 </w:t>
            </w:r>
          </w:p>
        </w:tc>
        <w:tc>
          <w:tcPr>
            <w:tcW w:w="1075" w:type="dxa"/>
            <w:noWrap/>
            <w:hideMark/>
          </w:tcPr>
          <w:p w14:paraId="52562C1F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11 033,9 </w:t>
            </w:r>
          </w:p>
        </w:tc>
        <w:tc>
          <w:tcPr>
            <w:tcW w:w="1534" w:type="dxa"/>
            <w:vMerge/>
            <w:hideMark/>
          </w:tcPr>
          <w:p w14:paraId="4EE78D88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hideMark/>
          </w:tcPr>
          <w:p w14:paraId="242D864E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2CB" w:rsidRPr="002B22CB" w14:paraId="36416682" w14:textId="77777777" w:rsidTr="002B22CB">
        <w:trPr>
          <w:trHeight w:val="20"/>
          <w:jc w:val="center"/>
        </w:trPr>
        <w:tc>
          <w:tcPr>
            <w:tcW w:w="508" w:type="dxa"/>
            <w:noWrap/>
            <w:hideMark/>
          </w:tcPr>
          <w:p w14:paraId="12A204FE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5" w:type="dxa"/>
            <w:vMerge w:val="restart"/>
            <w:hideMark/>
          </w:tcPr>
          <w:p w14:paraId="6CA639B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и обслуживанию городских мероприятий</w:t>
            </w:r>
          </w:p>
        </w:tc>
        <w:tc>
          <w:tcPr>
            <w:tcW w:w="1782" w:type="dxa"/>
            <w:noWrap/>
            <w:hideMark/>
          </w:tcPr>
          <w:p w14:paraId="40005A90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77" w:type="dxa"/>
            <w:vMerge w:val="restart"/>
            <w:noWrap/>
            <w:hideMark/>
          </w:tcPr>
          <w:p w14:paraId="689F0FF7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73" w:type="dxa"/>
            <w:noWrap/>
            <w:hideMark/>
          </w:tcPr>
          <w:p w14:paraId="2A313E1D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30 245,0 </w:t>
            </w:r>
          </w:p>
        </w:tc>
        <w:tc>
          <w:tcPr>
            <w:tcW w:w="949" w:type="dxa"/>
            <w:noWrap/>
            <w:hideMark/>
          </w:tcPr>
          <w:p w14:paraId="3E28A89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6 049,0 </w:t>
            </w:r>
          </w:p>
        </w:tc>
        <w:tc>
          <w:tcPr>
            <w:tcW w:w="948" w:type="dxa"/>
            <w:noWrap/>
            <w:hideMark/>
          </w:tcPr>
          <w:p w14:paraId="38D787D6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6 049,0 </w:t>
            </w:r>
          </w:p>
        </w:tc>
        <w:tc>
          <w:tcPr>
            <w:tcW w:w="1010" w:type="dxa"/>
            <w:noWrap/>
            <w:hideMark/>
          </w:tcPr>
          <w:p w14:paraId="3F82E95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6 049,0 </w:t>
            </w:r>
          </w:p>
        </w:tc>
        <w:tc>
          <w:tcPr>
            <w:tcW w:w="991" w:type="dxa"/>
            <w:noWrap/>
            <w:hideMark/>
          </w:tcPr>
          <w:p w14:paraId="1C3DBAB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6 049,0 </w:t>
            </w:r>
          </w:p>
        </w:tc>
        <w:tc>
          <w:tcPr>
            <w:tcW w:w="1075" w:type="dxa"/>
            <w:noWrap/>
            <w:hideMark/>
          </w:tcPr>
          <w:p w14:paraId="072FF238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6 049,0 </w:t>
            </w:r>
          </w:p>
        </w:tc>
        <w:tc>
          <w:tcPr>
            <w:tcW w:w="1534" w:type="dxa"/>
            <w:vMerge w:val="restart"/>
            <w:hideMark/>
          </w:tcPr>
          <w:p w14:paraId="556C009F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МБУ "ХЭУ"</w:t>
            </w:r>
          </w:p>
        </w:tc>
        <w:tc>
          <w:tcPr>
            <w:tcW w:w="2128" w:type="dxa"/>
            <w:vMerge/>
            <w:hideMark/>
          </w:tcPr>
          <w:p w14:paraId="2B60A908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2CB" w:rsidRPr="002B22CB" w14:paraId="40E97C03" w14:textId="77777777" w:rsidTr="002B22CB">
        <w:trPr>
          <w:trHeight w:val="20"/>
          <w:jc w:val="center"/>
        </w:trPr>
        <w:tc>
          <w:tcPr>
            <w:tcW w:w="508" w:type="dxa"/>
            <w:noWrap/>
            <w:hideMark/>
          </w:tcPr>
          <w:p w14:paraId="06065176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vMerge/>
            <w:hideMark/>
          </w:tcPr>
          <w:p w14:paraId="3B6FD33D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2" w:type="dxa"/>
            <w:hideMark/>
          </w:tcPr>
          <w:p w14:paraId="4C07ADEA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77" w:type="dxa"/>
            <w:vMerge/>
            <w:hideMark/>
          </w:tcPr>
          <w:p w14:paraId="5DA7D348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14:paraId="52B4BCBB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30 245,0 </w:t>
            </w:r>
          </w:p>
        </w:tc>
        <w:tc>
          <w:tcPr>
            <w:tcW w:w="949" w:type="dxa"/>
            <w:noWrap/>
            <w:hideMark/>
          </w:tcPr>
          <w:p w14:paraId="7AB9209B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6 049,0 </w:t>
            </w:r>
          </w:p>
        </w:tc>
        <w:tc>
          <w:tcPr>
            <w:tcW w:w="948" w:type="dxa"/>
            <w:noWrap/>
            <w:hideMark/>
          </w:tcPr>
          <w:p w14:paraId="2B24CFDF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6 049,0 </w:t>
            </w:r>
          </w:p>
        </w:tc>
        <w:tc>
          <w:tcPr>
            <w:tcW w:w="1010" w:type="dxa"/>
            <w:noWrap/>
            <w:hideMark/>
          </w:tcPr>
          <w:p w14:paraId="3E4777B4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6 049,0 </w:t>
            </w:r>
          </w:p>
        </w:tc>
        <w:tc>
          <w:tcPr>
            <w:tcW w:w="991" w:type="dxa"/>
            <w:noWrap/>
            <w:hideMark/>
          </w:tcPr>
          <w:p w14:paraId="56C7F820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6 049,0 </w:t>
            </w:r>
          </w:p>
        </w:tc>
        <w:tc>
          <w:tcPr>
            <w:tcW w:w="1075" w:type="dxa"/>
            <w:noWrap/>
            <w:hideMark/>
          </w:tcPr>
          <w:p w14:paraId="5086C54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6 049,0 </w:t>
            </w:r>
          </w:p>
        </w:tc>
        <w:tc>
          <w:tcPr>
            <w:tcW w:w="1534" w:type="dxa"/>
            <w:vMerge/>
            <w:hideMark/>
          </w:tcPr>
          <w:p w14:paraId="5D4A4273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hideMark/>
          </w:tcPr>
          <w:p w14:paraId="04E42EF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2CB" w:rsidRPr="002B22CB" w14:paraId="706300A9" w14:textId="77777777" w:rsidTr="002B22CB">
        <w:trPr>
          <w:trHeight w:val="20"/>
          <w:jc w:val="center"/>
        </w:trPr>
        <w:tc>
          <w:tcPr>
            <w:tcW w:w="508" w:type="dxa"/>
            <w:noWrap/>
            <w:hideMark/>
          </w:tcPr>
          <w:p w14:paraId="58475C39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5" w:type="dxa"/>
            <w:vMerge w:val="restart"/>
            <w:hideMark/>
          </w:tcPr>
          <w:p w14:paraId="44A9EE7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Централизация закупок городского округа Реутов</w:t>
            </w:r>
          </w:p>
        </w:tc>
        <w:tc>
          <w:tcPr>
            <w:tcW w:w="1782" w:type="dxa"/>
            <w:noWrap/>
            <w:hideMark/>
          </w:tcPr>
          <w:p w14:paraId="462D48EE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77" w:type="dxa"/>
            <w:vMerge w:val="restart"/>
            <w:noWrap/>
            <w:hideMark/>
          </w:tcPr>
          <w:p w14:paraId="5253B12B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73" w:type="dxa"/>
            <w:noWrap/>
            <w:hideMark/>
          </w:tcPr>
          <w:p w14:paraId="4E0F9139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43 978,7 </w:t>
            </w:r>
          </w:p>
        </w:tc>
        <w:tc>
          <w:tcPr>
            <w:tcW w:w="949" w:type="dxa"/>
            <w:noWrap/>
            <w:hideMark/>
          </w:tcPr>
          <w:p w14:paraId="46431E6F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6 754,7 </w:t>
            </w:r>
          </w:p>
        </w:tc>
        <w:tc>
          <w:tcPr>
            <w:tcW w:w="948" w:type="dxa"/>
            <w:noWrap/>
            <w:hideMark/>
          </w:tcPr>
          <w:p w14:paraId="17F3634A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9 306,0 </w:t>
            </w:r>
          </w:p>
        </w:tc>
        <w:tc>
          <w:tcPr>
            <w:tcW w:w="1010" w:type="dxa"/>
            <w:noWrap/>
            <w:hideMark/>
          </w:tcPr>
          <w:p w14:paraId="6F34D4FD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9 306,0 </w:t>
            </w:r>
          </w:p>
        </w:tc>
        <w:tc>
          <w:tcPr>
            <w:tcW w:w="991" w:type="dxa"/>
            <w:noWrap/>
            <w:hideMark/>
          </w:tcPr>
          <w:p w14:paraId="58DBD636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9 306,0 </w:t>
            </w:r>
          </w:p>
        </w:tc>
        <w:tc>
          <w:tcPr>
            <w:tcW w:w="1075" w:type="dxa"/>
            <w:noWrap/>
            <w:hideMark/>
          </w:tcPr>
          <w:p w14:paraId="04B5A977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9 306,0 </w:t>
            </w:r>
          </w:p>
        </w:tc>
        <w:tc>
          <w:tcPr>
            <w:tcW w:w="1534" w:type="dxa"/>
            <w:vMerge w:val="restart"/>
            <w:hideMark/>
          </w:tcPr>
          <w:p w14:paraId="4832F786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МКУ «Комитет по организации закупок городского округа Реутов»</w:t>
            </w:r>
          </w:p>
        </w:tc>
        <w:tc>
          <w:tcPr>
            <w:tcW w:w="2128" w:type="dxa"/>
            <w:vMerge/>
            <w:hideMark/>
          </w:tcPr>
          <w:p w14:paraId="664E997B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2CB" w:rsidRPr="002B22CB" w14:paraId="6F21AAD4" w14:textId="77777777" w:rsidTr="002B22CB">
        <w:trPr>
          <w:trHeight w:val="20"/>
          <w:jc w:val="center"/>
        </w:trPr>
        <w:tc>
          <w:tcPr>
            <w:tcW w:w="508" w:type="dxa"/>
            <w:noWrap/>
            <w:hideMark/>
          </w:tcPr>
          <w:p w14:paraId="211D52B3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vMerge/>
            <w:hideMark/>
          </w:tcPr>
          <w:p w14:paraId="7CFA67E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2" w:type="dxa"/>
            <w:hideMark/>
          </w:tcPr>
          <w:p w14:paraId="2D700E30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77" w:type="dxa"/>
            <w:vMerge/>
            <w:hideMark/>
          </w:tcPr>
          <w:p w14:paraId="3EDD0D32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noWrap/>
            <w:hideMark/>
          </w:tcPr>
          <w:p w14:paraId="38473DEC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43 978,7 </w:t>
            </w:r>
          </w:p>
        </w:tc>
        <w:tc>
          <w:tcPr>
            <w:tcW w:w="949" w:type="dxa"/>
            <w:noWrap/>
            <w:hideMark/>
          </w:tcPr>
          <w:p w14:paraId="201F63A6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6 754,7 </w:t>
            </w:r>
          </w:p>
        </w:tc>
        <w:tc>
          <w:tcPr>
            <w:tcW w:w="948" w:type="dxa"/>
            <w:noWrap/>
            <w:hideMark/>
          </w:tcPr>
          <w:p w14:paraId="6F3E93C5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9 306,0 </w:t>
            </w:r>
          </w:p>
        </w:tc>
        <w:tc>
          <w:tcPr>
            <w:tcW w:w="1010" w:type="dxa"/>
            <w:noWrap/>
            <w:hideMark/>
          </w:tcPr>
          <w:p w14:paraId="4EB7DCCF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9 306,0 </w:t>
            </w:r>
          </w:p>
        </w:tc>
        <w:tc>
          <w:tcPr>
            <w:tcW w:w="991" w:type="dxa"/>
            <w:noWrap/>
            <w:hideMark/>
          </w:tcPr>
          <w:p w14:paraId="7E9ECEEE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9 306,0 </w:t>
            </w:r>
          </w:p>
        </w:tc>
        <w:tc>
          <w:tcPr>
            <w:tcW w:w="1075" w:type="dxa"/>
            <w:noWrap/>
            <w:hideMark/>
          </w:tcPr>
          <w:p w14:paraId="2D758995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9 306,0 </w:t>
            </w:r>
          </w:p>
        </w:tc>
        <w:tc>
          <w:tcPr>
            <w:tcW w:w="1534" w:type="dxa"/>
            <w:vMerge/>
            <w:hideMark/>
          </w:tcPr>
          <w:p w14:paraId="112BDC3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hideMark/>
          </w:tcPr>
          <w:p w14:paraId="5AAB0D14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22CB" w:rsidRPr="002B22CB" w14:paraId="6084C3CF" w14:textId="77777777" w:rsidTr="002B22CB">
        <w:trPr>
          <w:trHeight w:val="20"/>
          <w:jc w:val="center"/>
        </w:trPr>
        <w:tc>
          <w:tcPr>
            <w:tcW w:w="508" w:type="dxa"/>
            <w:noWrap/>
            <w:hideMark/>
          </w:tcPr>
          <w:p w14:paraId="79A37CCD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5" w:type="dxa"/>
            <w:noWrap/>
            <w:hideMark/>
          </w:tcPr>
          <w:p w14:paraId="0FF7B2FF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2" w:type="dxa"/>
            <w:noWrap/>
            <w:hideMark/>
          </w:tcPr>
          <w:p w14:paraId="2C9A911E" w14:textId="7FFE0834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noWrap/>
            <w:hideMark/>
          </w:tcPr>
          <w:p w14:paraId="40BDF361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3" w:type="dxa"/>
            <w:noWrap/>
            <w:hideMark/>
          </w:tcPr>
          <w:p w14:paraId="64E3400E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187 385,2 </w:t>
            </w:r>
          </w:p>
        </w:tc>
        <w:tc>
          <w:tcPr>
            <w:tcW w:w="949" w:type="dxa"/>
            <w:noWrap/>
            <w:hideMark/>
          </w:tcPr>
          <w:p w14:paraId="7D1D3E9C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36 580,4 </w:t>
            </w:r>
          </w:p>
        </w:tc>
        <w:tc>
          <w:tcPr>
            <w:tcW w:w="948" w:type="dxa"/>
            <w:noWrap/>
            <w:hideMark/>
          </w:tcPr>
          <w:p w14:paraId="65F7EB98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37 701,2 </w:t>
            </w:r>
          </w:p>
        </w:tc>
        <w:tc>
          <w:tcPr>
            <w:tcW w:w="1010" w:type="dxa"/>
            <w:noWrap/>
            <w:hideMark/>
          </w:tcPr>
          <w:p w14:paraId="7316090C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37 701,2 </w:t>
            </w:r>
          </w:p>
        </w:tc>
        <w:tc>
          <w:tcPr>
            <w:tcW w:w="991" w:type="dxa"/>
            <w:noWrap/>
            <w:hideMark/>
          </w:tcPr>
          <w:p w14:paraId="2F66019A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37 701,2 </w:t>
            </w:r>
          </w:p>
        </w:tc>
        <w:tc>
          <w:tcPr>
            <w:tcW w:w="1075" w:type="dxa"/>
            <w:noWrap/>
            <w:hideMark/>
          </w:tcPr>
          <w:p w14:paraId="77584EAD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 xml:space="preserve">37 701,2 </w:t>
            </w:r>
          </w:p>
        </w:tc>
        <w:tc>
          <w:tcPr>
            <w:tcW w:w="1534" w:type="dxa"/>
            <w:noWrap/>
            <w:hideMark/>
          </w:tcPr>
          <w:p w14:paraId="11CF4BF8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8" w:type="dxa"/>
            <w:vMerge/>
            <w:hideMark/>
          </w:tcPr>
          <w:p w14:paraId="58A22C27" w14:textId="77777777" w:rsidR="002B22CB" w:rsidRPr="002B22CB" w:rsidRDefault="002B22CB" w:rsidP="002B2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B428A00" w14:textId="77777777" w:rsidR="00CC619D" w:rsidRPr="0071630C" w:rsidRDefault="00CC619D" w:rsidP="002B22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397BA" w14:textId="77777777" w:rsidR="002A61F4" w:rsidRDefault="002A61F4" w:rsidP="000474AF">
      <w:pPr>
        <w:spacing w:after="0" w:line="240" w:lineRule="auto"/>
      </w:pPr>
      <w:r>
        <w:separator/>
      </w:r>
    </w:p>
  </w:endnote>
  <w:endnote w:type="continuationSeparator" w:id="0">
    <w:p w14:paraId="0C8C0D6C" w14:textId="77777777" w:rsidR="002A61F4" w:rsidRDefault="002A61F4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185786" w14:textId="77777777" w:rsidR="009027A5" w:rsidRPr="005E74A6" w:rsidRDefault="009027A5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A42E59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F949" w14:textId="77777777" w:rsidR="000614A0" w:rsidRDefault="000614A0">
    <w:pPr>
      <w:pStyle w:val="af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5746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614A0" w:rsidRPr="005E74A6" w:rsidRDefault="000614A0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A42E59">
          <w:rPr>
            <w:rFonts w:ascii="Times New Roman" w:hAnsi="Times New Roman" w:cs="Times New Roman"/>
            <w:noProof/>
          </w:rPr>
          <w:t>7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1045" w14:textId="77777777" w:rsidR="000614A0" w:rsidRDefault="000614A0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B9AE9" w14:textId="77777777" w:rsidR="002A61F4" w:rsidRDefault="002A61F4" w:rsidP="000474AF">
      <w:pPr>
        <w:spacing w:after="0" w:line="240" w:lineRule="auto"/>
      </w:pPr>
      <w:r>
        <w:separator/>
      </w:r>
    </w:p>
  </w:footnote>
  <w:footnote w:type="continuationSeparator" w:id="0">
    <w:p w14:paraId="04FCFBDF" w14:textId="77777777" w:rsidR="002A61F4" w:rsidRDefault="002A61F4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18A2D" w14:textId="79BBB4CE" w:rsidR="000614A0" w:rsidRDefault="000614A0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EE42" w14:textId="77777777" w:rsidR="000614A0" w:rsidRDefault="000614A0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6D7D" w14:textId="77777777" w:rsidR="000614A0" w:rsidRDefault="000614A0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9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5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6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7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9"/>
  </w:num>
  <w:num w:numId="5">
    <w:abstractNumId w:val="14"/>
  </w:num>
  <w:num w:numId="6">
    <w:abstractNumId w:val="34"/>
  </w:num>
  <w:num w:numId="7">
    <w:abstractNumId w:val="35"/>
  </w:num>
  <w:num w:numId="8">
    <w:abstractNumId w:val="0"/>
  </w:num>
  <w:num w:numId="9">
    <w:abstractNumId w:val="30"/>
  </w:num>
  <w:num w:numId="10">
    <w:abstractNumId w:val="20"/>
  </w:num>
  <w:num w:numId="11">
    <w:abstractNumId w:val="41"/>
  </w:num>
  <w:num w:numId="12">
    <w:abstractNumId w:val="1"/>
  </w:num>
  <w:num w:numId="13">
    <w:abstractNumId w:val="42"/>
  </w:num>
  <w:num w:numId="14">
    <w:abstractNumId w:val="47"/>
  </w:num>
  <w:num w:numId="15">
    <w:abstractNumId w:val="46"/>
  </w:num>
  <w:num w:numId="16">
    <w:abstractNumId w:val="45"/>
  </w:num>
  <w:num w:numId="17">
    <w:abstractNumId w:val="32"/>
  </w:num>
  <w:num w:numId="18">
    <w:abstractNumId w:val="15"/>
  </w:num>
  <w:num w:numId="19">
    <w:abstractNumId w:val="8"/>
  </w:num>
  <w:num w:numId="20">
    <w:abstractNumId w:val="11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6"/>
  </w:num>
  <w:num w:numId="27">
    <w:abstractNumId w:val="4"/>
  </w:num>
  <w:num w:numId="28">
    <w:abstractNumId w:val="18"/>
  </w:num>
  <w:num w:numId="29">
    <w:abstractNumId w:val="33"/>
  </w:num>
  <w:num w:numId="30">
    <w:abstractNumId w:val="7"/>
  </w:num>
  <w:num w:numId="31">
    <w:abstractNumId w:val="19"/>
  </w:num>
  <w:num w:numId="32">
    <w:abstractNumId w:val="37"/>
  </w:num>
  <w:num w:numId="33">
    <w:abstractNumId w:val="3"/>
  </w:num>
  <w:num w:numId="34">
    <w:abstractNumId w:val="17"/>
  </w:num>
  <w:num w:numId="35">
    <w:abstractNumId w:val="23"/>
  </w:num>
  <w:num w:numId="36">
    <w:abstractNumId w:val="27"/>
  </w:num>
  <w:num w:numId="37">
    <w:abstractNumId w:val="9"/>
  </w:num>
  <w:num w:numId="38">
    <w:abstractNumId w:val="43"/>
  </w:num>
  <w:num w:numId="39">
    <w:abstractNumId w:val="25"/>
  </w:num>
  <w:num w:numId="40">
    <w:abstractNumId w:val="38"/>
  </w:num>
  <w:num w:numId="41">
    <w:abstractNumId w:val="40"/>
  </w:num>
  <w:num w:numId="42">
    <w:abstractNumId w:val="26"/>
  </w:num>
  <w:num w:numId="43">
    <w:abstractNumId w:val="28"/>
  </w:num>
  <w:num w:numId="44">
    <w:abstractNumId w:val="36"/>
  </w:num>
  <w:num w:numId="45">
    <w:abstractNumId w:val="5"/>
  </w:num>
  <w:num w:numId="46">
    <w:abstractNumId w:val="10"/>
  </w:num>
  <w:num w:numId="47">
    <w:abstractNumId w:val="13"/>
  </w:num>
  <w:num w:numId="4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5BD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2F15"/>
    <w:rsid w:val="00043ADF"/>
    <w:rsid w:val="000442AA"/>
    <w:rsid w:val="0004525E"/>
    <w:rsid w:val="000474AF"/>
    <w:rsid w:val="00053047"/>
    <w:rsid w:val="00056735"/>
    <w:rsid w:val="00056BA9"/>
    <w:rsid w:val="000614A0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56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7586"/>
    <w:rsid w:val="00250A6A"/>
    <w:rsid w:val="002518D4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1F4"/>
    <w:rsid w:val="002A6388"/>
    <w:rsid w:val="002A748A"/>
    <w:rsid w:val="002A7BCE"/>
    <w:rsid w:val="002B1EE3"/>
    <w:rsid w:val="002B2195"/>
    <w:rsid w:val="002B22CB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6BC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738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5677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3E14"/>
    <w:rsid w:val="006A0125"/>
    <w:rsid w:val="006A0C76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C6F4E"/>
    <w:rsid w:val="006D086B"/>
    <w:rsid w:val="006D2BD9"/>
    <w:rsid w:val="006E0533"/>
    <w:rsid w:val="006E33E4"/>
    <w:rsid w:val="006E346C"/>
    <w:rsid w:val="006E5AD4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1A7F"/>
    <w:rsid w:val="00772B1B"/>
    <w:rsid w:val="00773058"/>
    <w:rsid w:val="00773585"/>
    <w:rsid w:val="007735CD"/>
    <w:rsid w:val="007758E4"/>
    <w:rsid w:val="007772D1"/>
    <w:rsid w:val="00777802"/>
    <w:rsid w:val="00783C2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343"/>
    <w:rsid w:val="007A55F4"/>
    <w:rsid w:val="007A564D"/>
    <w:rsid w:val="007A64FB"/>
    <w:rsid w:val="007B1F40"/>
    <w:rsid w:val="007B2C03"/>
    <w:rsid w:val="007B3702"/>
    <w:rsid w:val="007B400A"/>
    <w:rsid w:val="007C0D17"/>
    <w:rsid w:val="007C140B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6C2F"/>
    <w:rsid w:val="008F73DD"/>
    <w:rsid w:val="00900448"/>
    <w:rsid w:val="00901DDC"/>
    <w:rsid w:val="009027A5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255A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2E59"/>
    <w:rsid w:val="00A43DDE"/>
    <w:rsid w:val="00A4506E"/>
    <w:rsid w:val="00A45E3E"/>
    <w:rsid w:val="00A514D1"/>
    <w:rsid w:val="00A525A8"/>
    <w:rsid w:val="00A53AFC"/>
    <w:rsid w:val="00A556F3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07BB4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12EE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064C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2D27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C7917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B14556A2-33DB-42AB-A351-C2D99BC3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F9CAA-009B-4B7F-B079-AD5568A5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2014-08-08T12:51:00Z</cp:lastPrinted>
  <dcterms:created xsi:type="dcterms:W3CDTF">2015-09-28T14:30:00Z</dcterms:created>
  <dcterms:modified xsi:type="dcterms:W3CDTF">2015-09-28T14:30:00Z</dcterms:modified>
</cp:coreProperties>
</file>